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07" w:rsidRPr="0033676D" w:rsidRDefault="00253007" w:rsidP="0033676D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8"/>
          <w:szCs w:val="28"/>
          <w:lang w:eastAsia="en-GB"/>
        </w:rPr>
      </w:pPr>
      <w:bookmarkStart w:id="0" w:name="_GoBack"/>
      <w:bookmarkEnd w:id="0"/>
      <w:r w:rsidRPr="0033676D">
        <w:rPr>
          <w:rFonts w:ascii="Calibri" w:eastAsia="Times New Roman" w:hAnsi="Calibri" w:cs="Tahoma"/>
          <w:color w:val="000000"/>
          <w:sz w:val="28"/>
          <w:szCs w:val="28"/>
          <w:lang w:eastAsia="en-GB"/>
        </w:rPr>
        <w:t>CHESS ARBITERS</w:t>
      </w:r>
      <w:r w:rsidR="0019687D" w:rsidRPr="0033676D">
        <w:rPr>
          <w:rFonts w:ascii="Calibri" w:eastAsia="Times New Roman" w:hAnsi="Calibri" w:cs="Tahoma"/>
          <w:color w:val="000000"/>
          <w:sz w:val="28"/>
          <w:szCs w:val="28"/>
          <w:lang w:eastAsia="en-GB"/>
        </w:rPr>
        <w:t>’</w:t>
      </w:r>
      <w:r w:rsidRPr="0033676D">
        <w:rPr>
          <w:rFonts w:ascii="Calibri" w:eastAsia="Times New Roman" w:hAnsi="Calibri" w:cs="Tahoma"/>
          <w:color w:val="000000"/>
          <w:sz w:val="28"/>
          <w:szCs w:val="28"/>
          <w:lang w:eastAsia="en-GB"/>
        </w:rPr>
        <w:t xml:space="preserve"> ASSOCIATION</w:t>
      </w:r>
    </w:p>
    <w:p w:rsidR="00253007" w:rsidRPr="0033676D" w:rsidRDefault="00253007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53007" w:rsidRPr="0033676D" w:rsidRDefault="00253007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Minutes of the Annual General Meeting held on Sunday 5th May 2013 at Hinckley Island</w:t>
      </w:r>
      <w:r w:rsidR="001709D3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at 10.30am</w:t>
      </w:r>
    </w:p>
    <w:p w:rsidR="00253007" w:rsidRPr="0033676D" w:rsidRDefault="00253007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53007" w:rsidRPr="0033676D" w:rsidRDefault="00253007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The post of Secretary was brought forward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.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T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here was discussion and a vote w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hile the candidates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were absent.  Alan Ruffle was nominated and Cyril Johnson was thanked for his interest.</w:t>
      </w:r>
    </w:p>
    <w:p w:rsidR="00253007" w:rsidRPr="0033676D" w:rsidRDefault="00253007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53007" w:rsidRPr="0033676D" w:rsidRDefault="0019687D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Present: 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Alex McFarlane, Lara Barnes, David Welch, Tom Thorpe, Alex </w:t>
      </w:r>
      <w:proofErr w:type="spellStart"/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Howolczak</w:t>
      </w:r>
      <w:proofErr w:type="spellEnd"/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, Neville </w:t>
      </w:r>
      <w:proofErr w:type="spellStart"/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Belinfante</w:t>
      </w:r>
      <w:proofErr w:type="spellEnd"/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, </w:t>
      </w:r>
    </w:p>
    <w:p w:rsidR="00253007" w:rsidRPr="0033676D" w:rsidRDefault="00253007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Tyson </w:t>
      </w:r>
      <w:proofErr w:type="spell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Mordue</w:t>
      </w:r>
      <w:proofErr w:type="spell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, Alan Ruffle, Matthew Carr, Adrian Elwin, Jack Rudd, Geoff Gammon, Tony </w:t>
      </w:r>
      <w:proofErr w:type="spell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Corfe</w:t>
      </w:r>
      <w:proofErr w:type="spell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, </w:t>
      </w:r>
    </w:p>
    <w:p w:rsidR="00253007" w:rsidRPr="0033676D" w:rsidRDefault="00253007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David Sedgwick, Ryan Foster, Priscilla Morr</w:t>
      </w:r>
      <w:r w:rsidR="00F90B06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i</w:t>
      </w:r>
      <w:r w:rsidR="0033676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s, Neil Graham, Stewart Reuben.</w:t>
      </w:r>
    </w:p>
    <w:p w:rsidR="00253007" w:rsidRPr="0033676D" w:rsidRDefault="00253007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22A3C" w:rsidRPr="0033676D" w:rsidRDefault="00222A3C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22A3C" w:rsidRPr="0033676D" w:rsidRDefault="00222A3C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53007" w:rsidRPr="0033676D" w:rsidRDefault="00253007" w:rsidP="0033676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Apologies.  Apologies  had been received from </w:t>
      </w:r>
      <w:r w:rsidR="00F90B06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Carl </w:t>
      </w:r>
      <w:proofErr w:type="spellStart"/>
      <w:r w:rsidR="00F90B06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Tillotson</w:t>
      </w:r>
      <w:proofErr w:type="spellEnd"/>
      <w:r w:rsidR="00F90B06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, Phil Meade, Francis Bowers, </w:t>
      </w:r>
    </w:p>
    <w:p w:rsidR="00F90B06" w:rsidRPr="0033676D" w:rsidRDefault="00F90B06" w:rsidP="0033676D">
      <w:pPr>
        <w:pStyle w:val="ListParagraph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proofErr w:type="spell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Ewart</w:t>
      </w:r>
      <w:proofErr w:type="spell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Smith, Peter </w:t>
      </w:r>
      <w:proofErr w:type="spell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Purland</w:t>
      </w:r>
      <w:proofErr w:type="spell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, Cyril Johnson, Wilf Arnold, Mike Adams, Alec Webster, Richard Jones,</w:t>
      </w:r>
    </w:p>
    <w:p w:rsidR="00F90B06" w:rsidRPr="0033676D" w:rsidRDefault="00F90B06" w:rsidP="0033676D">
      <w:pPr>
        <w:pStyle w:val="ListParagraph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Kevin Markey, Gerald Jacobs, Paul </w:t>
      </w:r>
      <w:proofErr w:type="spell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Bielby</w:t>
      </w:r>
      <w:proofErr w:type="spell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, Gerry </w:t>
      </w:r>
      <w:proofErr w:type="spell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Jepps</w:t>
      </w:r>
      <w:proofErr w:type="spell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, John </w:t>
      </w:r>
      <w:proofErr w:type="spell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Whickham</w:t>
      </w:r>
      <w:proofErr w:type="spell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, Andrew Howarth.</w:t>
      </w:r>
    </w:p>
    <w:p w:rsidR="00253007" w:rsidRPr="0033676D" w:rsidRDefault="00F90B06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      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2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.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>Minutes.  Minutes of the Annual General Meeting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held on Sunday 29th July 2012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at North Shields</w:t>
      </w:r>
    </w:p>
    <w:p w:rsidR="00F90B06" w:rsidRPr="0033676D" w:rsidRDefault="00F90B06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proofErr w:type="gram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were</w:t>
      </w:r>
      <w:proofErr w:type="gram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accepted as a true record.</w:t>
      </w:r>
    </w:p>
    <w:p w:rsidR="00253007" w:rsidRPr="0033676D" w:rsidRDefault="00F90B06" w:rsidP="0033676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Matters arising.   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Alex Holowczak-Ref 11b asked that specific figures be shown where expenses had</w:t>
      </w:r>
    </w:p>
    <w:p w:rsidR="00253007" w:rsidRPr="0033676D" w:rsidRDefault="00F90B06" w:rsidP="0033676D">
      <w:pPr>
        <w:pStyle w:val="ListParagraph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proofErr w:type="gram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been</w:t>
      </w:r>
      <w:proofErr w:type="gram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claimed. 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Lara Barnes reported in reply that she had attended various 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Commissions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at the Olympiad in Istanbul, Turkey. She stated that her financial claims on the CAA had been 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nil but she had been offered £400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and had in fact incurred expense to herself to the v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alue of £80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0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-00 in lost revenue.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S</w:t>
      </w:r>
      <w:r w:rsidR="001709D3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he had</w:t>
      </w:r>
      <w:r w:rsidR="0033676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attended in the role of </w:t>
      </w:r>
      <w:proofErr w:type="spellStart"/>
      <w:r w:rsidR="0033676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non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playing</w:t>
      </w:r>
      <w:proofErr w:type="spellEnd"/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captain of the Scotland Ladies team and had been able</w:t>
      </w:r>
      <w:r w:rsidR="004C428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to claim 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her air fare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from Chess Scotland.</w:t>
      </w:r>
    </w:p>
    <w:p w:rsidR="00AF604A" w:rsidRPr="0033676D" w:rsidRDefault="00AF604A" w:rsidP="0033676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Chairman’s Report – Lara Barnes reported that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t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he Tournament Organisers Meetings were very </w:t>
      </w:r>
    </w:p>
    <w:p w:rsidR="00253007" w:rsidRPr="0033676D" w:rsidRDefault="00AF604A" w:rsidP="0033676D">
      <w:pPr>
        <w:pStyle w:val="ListParagraph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proofErr w:type="gramStart"/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interesting</w:t>
      </w:r>
      <w:proofErr w:type="gramEnd"/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attended by National representatives of varying degrees of experience from novice up to f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ifty years of chess involvement.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T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he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FIDE 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Chairman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led a debate regarding professionalism and tax collection in chess arbiting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.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Lara made the point that English Arbiters were</w:t>
      </w:r>
      <w:r w:rsidR="00062D01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almost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entirely</w:t>
      </w:r>
      <w:r w:rsidR="00062D01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volunteers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.</w:t>
      </w:r>
    </w:p>
    <w:p w:rsidR="00253007" w:rsidRPr="0033676D" w:rsidRDefault="00253007" w:rsidP="0033676D">
      <w:pPr>
        <w:spacing w:after="0" w:line="240" w:lineRule="auto"/>
        <w:ind w:left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David Sedgwick and Stewart Reuben led the debate regarding the attendance of future FIDE arbiters</w:t>
      </w:r>
      <w:r w:rsidR="00AF604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’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meetings emphasizing that only properly experienced person</w:t>
      </w:r>
      <w:r w:rsidR="00AF604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s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="001709D3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with the required specialist knowledge should attend</w:t>
      </w:r>
      <w:r w:rsidR="00AF604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.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£500-00 maximum figure was suggested to cover ex</w:t>
      </w:r>
      <w:r w:rsidR="001709D3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penses. It was noted that it is</w:t>
      </w:r>
      <w:r w:rsidR="00062D01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likely that annual membe</w:t>
      </w:r>
      <w:r w:rsidR="00D67B0F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rship subscriptions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="00D67B0F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would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cover this figure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, but not every year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.</w:t>
      </w:r>
      <w:r w:rsidR="00AF604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</w:p>
    <w:p w:rsidR="00253007" w:rsidRPr="0033676D" w:rsidRDefault="00253007" w:rsidP="0033676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Treasurer</w:t>
      </w:r>
      <w:r w:rsidR="00AF604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’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s Report</w:t>
      </w:r>
      <w:r w:rsidR="00AF604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. A copy of the Treasurer’s Report was circulated prior to the meeting.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Wilf Arnol</w:t>
      </w:r>
      <w:r w:rsidR="00F50F5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d was thanked for his hard work as Treasurer and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Tony </w:t>
      </w:r>
      <w:proofErr w:type="spell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Corfe</w:t>
      </w:r>
      <w:proofErr w:type="spell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agreed to accept the role of assistant treasurer with special responsibility for </w:t>
      </w:r>
      <w:r w:rsidR="00062D01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the collection of subscriptions and to gradually take over the role.</w:t>
      </w:r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Membership fees were to remain the same.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Richard Jones was to be 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re-elected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as the independent 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>examiner.</w:t>
      </w:r>
    </w:p>
    <w:p w:rsidR="0033676D" w:rsidRPr="0033676D" w:rsidRDefault="00253007" w:rsidP="0033676D">
      <w:pPr>
        <w:pStyle w:val="ListParagraph"/>
        <w:numPr>
          <w:ilvl w:val="0"/>
          <w:numId w:val="3"/>
        </w:num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Chief Arbiter</w:t>
      </w:r>
      <w:r w:rsidR="00F50F5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’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s Report</w:t>
      </w:r>
      <w:r w:rsidR="00062D01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.  Alex McF</w:t>
      </w:r>
      <w:r w:rsidR="00F50F5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arlane reported that he was w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aiting for directions from FIDE regarding rule changes</w:t>
      </w:r>
      <w:proofErr w:type="gramStart"/>
      <w:r w:rsidR="00F50F5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; 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it</w:t>
      </w:r>
      <w:proofErr w:type="gramEnd"/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was understood that the ones published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were mainly in connection wit</w:t>
      </w:r>
      <w:r w:rsidR="00F50F5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h rapid play. There was also on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going discussion at Presidential Board level</w:t>
      </w:r>
      <w:r w:rsidR="00F50F5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with regard to telephone chess;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10/2 appeal procedures with or without the attendance of an arbiter</w:t>
      </w:r>
      <w:r w:rsidR="0033676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.</w:t>
      </w:r>
    </w:p>
    <w:p w:rsidR="00253007" w:rsidRPr="0033676D" w:rsidRDefault="00D67B0F" w:rsidP="0033676D">
      <w:pPr>
        <w:spacing w:after="0" w:line="240" w:lineRule="auto"/>
        <w:ind w:left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He further reported that the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CAA web site had</w:t>
      </w:r>
      <w:r w:rsidR="00F50F5A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been corrupted and work was on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going regarding its reimplementation.</w:t>
      </w:r>
    </w:p>
    <w:p w:rsidR="00253007" w:rsidRPr="0033676D" w:rsidRDefault="00F50F5A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R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egarding the Gawain Jones blog </w:t>
      </w:r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regarding the incident at Southend </w:t>
      </w:r>
      <w:proofErr w:type="gramStart"/>
      <w:r w:rsidR="00BB1EE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Congress 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Alex</w:t>
      </w:r>
      <w:proofErr w:type="gramEnd"/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reported that </w:t>
      </w:r>
    </w:p>
    <w:p w:rsidR="00D67B0F" w:rsidRPr="0033676D" w:rsidRDefault="00D67B0F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proofErr w:type="gram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t</w:t>
      </w:r>
      <w:r w:rsidR="0033676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his</w:t>
      </w:r>
      <w:proofErr w:type="gramEnd"/>
      <w:r w:rsidR="0033676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appeared 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as a poor decision by an unqualified arbiter.</w:t>
      </w:r>
    </w:p>
    <w:p w:rsidR="00222A3C" w:rsidRPr="0033676D" w:rsidRDefault="00D67B0F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Alex reported that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Arbiters’ training was to be reviewed.</w:t>
      </w:r>
    </w:p>
    <w:p w:rsidR="00253007" w:rsidRPr="0033676D" w:rsidRDefault="00222A3C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It was also reported that 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Chess Scotland had lost its grant.</w:t>
      </w:r>
    </w:p>
    <w:p w:rsidR="00222A3C" w:rsidRPr="0033676D" w:rsidRDefault="00222A3C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      </w:t>
      </w:r>
    </w:p>
    <w:p w:rsidR="00222A3C" w:rsidRPr="0033676D" w:rsidRDefault="00222A3C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22A3C" w:rsidRPr="0033676D" w:rsidRDefault="00222A3C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22A3C" w:rsidRPr="0033676D" w:rsidRDefault="00222A3C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22A3C" w:rsidRPr="0033676D" w:rsidRDefault="00222A3C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22A3C" w:rsidRPr="0033676D" w:rsidRDefault="00222A3C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22A3C" w:rsidRPr="0033676D" w:rsidRDefault="00222A3C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53007" w:rsidRPr="0033676D" w:rsidRDefault="00253007" w:rsidP="0033676D">
      <w:pPr>
        <w:spacing w:after="0" w:line="240" w:lineRule="auto"/>
        <w:ind w:left="36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7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.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Delegates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’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reports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.  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Alex Holowczak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p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rovided details of ‘Proposed New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rbiters Regulations’ from 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>The ECF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.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David Welch pointed out the impracticalities of </w:t>
      </w:r>
      <w:r w:rsidR="00222A3C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producing a multiple choice exam paper.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I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t was noted that Chess Scotland and 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The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W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elsh Chess Union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would not allow FIDE 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licensing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for 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anyone without an Arbiter Qualification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.</w:t>
      </w:r>
    </w:p>
    <w:p w:rsidR="005A4630" w:rsidRPr="0033676D" w:rsidRDefault="00253007" w:rsidP="0033676D">
      <w:pPr>
        <w:ind w:left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David Sedgwick pointed out that arbiters of the 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ECF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had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been,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since the change from BCF to ECF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,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required to pass a written exam, work under supervision of qualified arbiters and most importantly 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be CRB checked.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There was eyebrow raising when he went on to state that 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the proposed 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level 1 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arbiters 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although rec</w:t>
      </w:r>
      <w:r w:rsidR="00D67B0F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ognised as competent organisers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but without an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y recognised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qualification, would be</w:t>
      </w:r>
      <w:r w:rsidR="00A81ECB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licensed</w:t>
      </w:r>
      <w:r w:rsidR="00D67B0F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as arbiters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by FIDE upon payment of £20-00.</w:t>
      </w:r>
    </w:p>
    <w:p w:rsidR="005A4630" w:rsidRPr="0033676D" w:rsidRDefault="005A4630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 xml:space="preserve">Neville </w:t>
      </w:r>
      <w:proofErr w:type="gram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Belinfante  reported</w:t>
      </w:r>
      <w:proofErr w:type="gram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that the ECF was seeking to split into two sections, professional and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>amateur. This would allow the amateur part to seek charity status.  This is currently being debated</w:t>
      </w:r>
    </w:p>
    <w:p w:rsidR="005A4630" w:rsidRPr="0033676D" w:rsidRDefault="005A4630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proofErr w:type="gram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at</w:t>
      </w:r>
      <w:proofErr w:type="gramEnd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council.</w:t>
      </w:r>
    </w:p>
    <w:p w:rsidR="00253007" w:rsidRPr="0033676D" w:rsidRDefault="00253007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53007" w:rsidRPr="0033676D" w:rsidRDefault="005A4630" w:rsidP="0033676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Election of Officers.  A proposal to elect the officers en-bloc was accepted.</w:t>
      </w:r>
    </w:p>
    <w:p w:rsidR="005A4630" w:rsidRPr="0033676D" w:rsidRDefault="005A4630" w:rsidP="0033676D">
      <w:pPr>
        <w:pStyle w:val="ListParagraph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5A4630" w:rsidRPr="0033676D" w:rsidRDefault="005A4630" w:rsidP="0033676D">
      <w:pPr>
        <w:pStyle w:val="ListParagraph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 Office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 xml:space="preserve">   Nominee</w:t>
      </w:r>
    </w:p>
    <w:p w:rsidR="005A4630" w:rsidRPr="0033676D" w:rsidRDefault="005A4630" w:rsidP="0033676D">
      <w:pPr>
        <w:pStyle w:val="ListParagraph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Chairman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Lara Barnes</w:t>
      </w:r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Secretary 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Alan Ruffle</w:t>
      </w:r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Treasurer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Wilf Arnold</w:t>
      </w:r>
    </w:p>
    <w:p w:rsidR="00253007" w:rsidRPr="0033676D" w:rsidRDefault="00253007" w:rsidP="0033676D">
      <w:pPr>
        <w:spacing w:after="0" w:line="240" w:lineRule="auto"/>
        <w:ind w:left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Assistant Treasurer 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Tony </w:t>
      </w:r>
      <w:proofErr w:type="spellStart"/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Corfe</w:t>
      </w:r>
      <w:proofErr w:type="spellEnd"/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Chief Arbiter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062D01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Alex McF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arlane</w:t>
      </w:r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Information Officer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062D01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Alex McF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arlane</w:t>
      </w:r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Committee</w:t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5A4630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David Welch</w:t>
      </w:r>
    </w:p>
    <w:p w:rsidR="00253007" w:rsidRPr="0033676D" w:rsidRDefault="0019687D" w:rsidP="0033676D">
      <w:pPr>
        <w:spacing w:after="0" w:line="240" w:lineRule="auto"/>
        <w:ind w:left="3600"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Kevin Stavel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e</w:t>
      </w:r>
      <w:r w:rsidR="00253007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y</w:t>
      </w:r>
    </w:p>
    <w:p w:rsidR="0019687D" w:rsidRPr="0033676D" w:rsidRDefault="0019687D" w:rsidP="0033676D">
      <w:pPr>
        <w:spacing w:after="0" w:line="240" w:lineRule="auto"/>
        <w:ind w:left="3600"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Neville Belinfante</w:t>
      </w:r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ECF 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D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elegate 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 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Neville Belinfante</w:t>
      </w:r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Chess Scotland 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D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elegate 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 xml:space="preserve"> </w:t>
      </w:r>
      <w:r w:rsidR="00062D01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Alex McF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arlane</w:t>
      </w:r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Welsh Chess Union 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  <w:t xml:space="preserve"> 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Kevin Stavel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e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y</w:t>
      </w:r>
    </w:p>
    <w:p w:rsidR="00253007" w:rsidRPr="0033676D" w:rsidRDefault="00253007" w:rsidP="0033676D">
      <w:pPr>
        <w:spacing w:after="0" w:line="240" w:lineRule="auto"/>
        <w:ind w:firstLine="720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Independent 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E</w:t>
      </w: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xaminer</w:t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19687D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ab/>
      </w:r>
      <w:r w:rsidR="001709D3"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 Richard Jones</w:t>
      </w:r>
    </w:p>
    <w:p w:rsidR="001709D3" w:rsidRPr="0033676D" w:rsidRDefault="001709D3" w:rsidP="0033676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1709D3" w:rsidRPr="0033676D" w:rsidRDefault="001709D3" w:rsidP="0033676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33676D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 xml:space="preserve">Any Other Business.  There being no further business the meeting closed at 12.50pm. </w:t>
      </w:r>
    </w:p>
    <w:p w:rsidR="00C474AF" w:rsidRPr="0019687D" w:rsidRDefault="00C474AF" w:rsidP="0033676D"/>
    <w:sectPr w:rsidR="00C474AF" w:rsidRPr="0019687D" w:rsidSect="0025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50C33"/>
    <w:multiLevelType w:val="hybridMultilevel"/>
    <w:tmpl w:val="688C567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0B74"/>
    <w:multiLevelType w:val="hybridMultilevel"/>
    <w:tmpl w:val="D3D64328"/>
    <w:lvl w:ilvl="0" w:tplc="1E7A8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06F4"/>
    <w:multiLevelType w:val="hybridMultilevel"/>
    <w:tmpl w:val="4BAEA77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82BA0"/>
    <w:multiLevelType w:val="hybridMultilevel"/>
    <w:tmpl w:val="0DBEB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7"/>
    <w:rsid w:val="00062D01"/>
    <w:rsid w:val="001709D3"/>
    <w:rsid w:val="0019687D"/>
    <w:rsid w:val="00222A3C"/>
    <w:rsid w:val="00253007"/>
    <w:rsid w:val="0033676D"/>
    <w:rsid w:val="00493226"/>
    <w:rsid w:val="004C428B"/>
    <w:rsid w:val="005A4630"/>
    <w:rsid w:val="00665536"/>
    <w:rsid w:val="00944F43"/>
    <w:rsid w:val="00A81ECB"/>
    <w:rsid w:val="00AF3519"/>
    <w:rsid w:val="00AF604A"/>
    <w:rsid w:val="00BB1EE0"/>
    <w:rsid w:val="00C474AF"/>
    <w:rsid w:val="00CB1295"/>
    <w:rsid w:val="00D67B0F"/>
    <w:rsid w:val="00F50F5A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8F576-6AD1-44C7-9316-A7A99D6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7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8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25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7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83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16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7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0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72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3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18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3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44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8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45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28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52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49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56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12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49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7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5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2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79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94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06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3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2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93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5035-CACF-4F59-A536-05510EBE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Alex McFarlane</cp:lastModifiedBy>
  <cp:revision>2</cp:revision>
  <cp:lastPrinted>2013-05-08T19:32:00Z</cp:lastPrinted>
  <dcterms:created xsi:type="dcterms:W3CDTF">2015-02-20T13:05:00Z</dcterms:created>
  <dcterms:modified xsi:type="dcterms:W3CDTF">2015-02-20T13:05:00Z</dcterms:modified>
</cp:coreProperties>
</file>